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AC" w:rsidRPr="001950AC" w:rsidRDefault="001950AC" w:rsidP="001950AC">
      <w:pPr>
        <w:pStyle w:val="NormalWeb"/>
        <w:spacing w:before="0" w:beforeAutospacing="0" w:after="0" w:afterAutospacing="0" w:line="276" w:lineRule="auto"/>
        <w:jc w:val="both"/>
        <w:rPr>
          <w:rFonts w:ascii="Garamond" w:hAnsi="Garamond"/>
        </w:rPr>
      </w:pPr>
      <w:r w:rsidRPr="001950AC">
        <w:rPr>
          <w:rFonts w:ascii="Garamond" w:hAnsi="Garamond"/>
          <w:b/>
          <w:bCs/>
        </w:rPr>
        <w:t>Extrait de "La terre" d'</w:t>
      </w:r>
      <w:hyperlink r:id="rId5" w:tgtFrame="_blank" w:history="1">
        <w:r w:rsidRPr="001950AC">
          <w:rPr>
            <w:rStyle w:val="Lienhypertexte"/>
            <w:rFonts w:ascii="Garamond" w:hAnsi="Garamond"/>
            <w:b/>
            <w:bCs/>
            <w:color w:val="auto"/>
            <w:u w:val="none"/>
          </w:rPr>
          <w:t>Émile Zola</w:t>
        </w:r>
      </w:hyperlink>
    </w:p>
    <w:p w:rsidR="001950AC" w:rsidRPr="001950AC" w:rsidRDefault="001950AC" w:rsidP="001950AC">
      <w:pPr>
        <w:pStyle w:val="NormalWeb"/>
        <w:spacing w:before="0" w:beforeAutospacing="0" w:after="0" w:afterAutospacing="0" w:line="276" w:lineRule="auto"/>
        <w:jc w:val="both"/>
        <w:rPr>
          <w:rFonts w:ascii="Garamond" w:hAnsi="Garamond"/>
        </w:rPr>
      </w:pPr>
      <w:r w:rsidRPr="001950AC">
        <w:rPr>
          <w:rFonts w:ascii="Garamond" w:hAnsi="Garamond"/>
        </w:rPr>
        <w:t>Jean, ce matin-là, un semoir de toile bleue noué sur le ventre, en tenait la poche ouverte de la main gauche, et de la droite, tous les trois pas, il y prenait une poignée de blé, que d'un geste, à la volée, il jetait. Ses gros souliers trouaient et emportaient la terre grasse, dans le balancement cadencé de son corps; tandis que, à chaque jet, au milieu de la semence blonde toujours volante, on voyait luire les deux galons rouges d'une veste d'ordonnance, qu'il achevait d'user. Seul, en avant, il marchait, l'air grandi; et, derrière, pour enfouir le grain, une herse roulait lentement attelée de deux chevaux, qu'un charretier poussait à longs coups de fouet réguliers, claquant au-dessus de leurs oreilles.</w:t>
      </w:r>
    </w:p>
    <w:p w:rsidR="001950AC" w:rsidRPr="001950AC" w:rsidRDefault="001950AC" w:rsidP="001950AC">
      <w:pPr>
        <w:pStyle w:val="NormalWeb"/>
        <w:spacing w:before="0" w:beforeAutospacing="0" w:after="0" w:afterAutospacing="0" w:line="276" w:lineRule="auto"/>
        <w:jc w:val="both"/>
        <w:rPr>
          <w:rFonts w:ascii="Garamond" w:hAnsi="Garamond"/>
        </w:rPr>
      </w:pPr>
      <w:r w:rsidRPr="001950AC">
        <w:rPr>
          <w:rFonts w:ascii="Garamond" w:hAnsi="Garamond"/>
        </w:rPr>
        <w:t xml:space="preserve">La parcelle de terre, d'une cinquantaine d'ares à peine, au </w:t>
      </w:r>
      <w:proofErr w:type="spellStart"/>
      <w:r w:rsidRPr="001950AC">
        <w:rPr>
          <w:rFonts w:ascii="Garamond" w:hAnsi="Garamond"/>
        </w:rPr>
        <w:t>lieu dit</w:t>
      </w:r>
      <w:proofErr w:type="spellEnd"/>
      <w:r w:rsidRPr="001950AC">
        <w:rPr>
          <w:rFonts w:ascii="Garamond" w:hAnsi="Garamond"/>
        </w:rPr>
        <w:t xml:space="preserve"> des </w:t>
      </w:r>
      <w:proofErr w:type="spellStart"/>
      <w:r w:rsidRPr="001950AC">
        <w:rPr>
          <w:rFonts w:ascii="Garamond" w:hAnsi="Garamond"/>
        </w:rPr>
        <w:t>Cornailles</w:t>
      </w:r>
      <w:proofErr w:type="spellEnd"/>
      <w:r w:rsidRPr="001950AC">
        <w:rPr>
          <w:rFonts w:ascii="Garamond" w:hAnsi="Garamond"/>
        </w:rPr>
        <w:t xml:space="preserve">, était si peu importante, que M. </w:t>
      </w:r>
      <w:proofErr w:type="spellStart"/>
      <w:r w:rsidRPr="001950AC">
        <w:rPr>
          <w:rFonts w:ascii="Garamond" w:hAnsi="Garamond"/>
        </w:rPr>
        <w:t>Hourdequin</w:t>
      </w:r>
      <w:proofErr w:type="spellEnd"/>
      <w:r w:rsidRPr="001950AC">
        <w:rPr>
          <w:rFonts w:ascii="Garamond" w:hAnsi="Garamond"/>
        </w:rPr>
        <w:t>, le maître de la Borderie, n'avait pas voulu y envoyer le semoir mécanique, occupé ailleurs. Jean, qui remontait la pièce du midi au nord, avait justement devant lui, à deux kilomètres, les bâtiments de la ferme. Arrivé au bout du sillon, il leva les yeux, regarda sans voir, en soufflant une minute.</w:t>
      </w:r>
    </w:p>
    <w:p w:rsidR="001950AC" w:rsidRPr="001950AC" w:rsidRDefault="001950AC" w:rsidP="001950AC">
      <w:pPr>
        <w:pStyle w:val="NormalWeb"/>
        <w:spacing w:before="0" w:beforeAutospacing="0" w:after="0" w:afterAutospacing="0" w:line="276" w:lineRule="auto"/>
        <w:jc w:val="both"/>
        <w:rPr>
          <w:rFonts w:ascii="Garamond" w:hAnsi="Garamond"/>
        </w:rPr>
      </w:pPr>
      <w:r w:rsidRPr="001950AC">
        <w:rPr>
          <w:rFonts w:ascii="Garamond" w:hAnsi="Garamond"/>
        </w:rPr>
        <w:t xml:space="preserve">C'était des murs bas, une tache brune de vieilles ardoises, perdue au seuil de la Beauce, dont la plaine, vers </w:t>
      </w:r>
      <w:hyperlink r:id="rId6" w:tgtFrame="_blank" w:history="1">
        <w:r w:rsidRPr="001950AC">
          <w:rPr>
            <w:rStyle w:val="Lienhypertexte"/>
            <w:rFonts w:ascii="Garamond" w:hAnsi="Garamond"/>
            <w:color w:val="auto"/>
            <w:u w:val="none"/>
          </w:rPr>
          <w:t>Chartres</w:t>
        </w:r>
      </w:hyperlink>
      <w:r w:rsidRPr="001950AC">
        <w:rPr>
          <w:rFonts w:ascii="Garamond" w:hAnsi="Garamond"/>
        </w:rPr>
        <w:t xml:space="preserve">, s'étendait. Sous le ciel vaste, un ciel couvert de la fin d'octobre, dix lieues de cultures étalaient en cette saison les terres nues, jaunes et fortes, des grands carrés de labour, qui alternaient avec les nappes vertes des luzernes et des trèfles; et cela sans un coteau, sans un arbre, à perte de vue, se confondant, s'abaissant derrière la ligne d'horizon, nette et ronde comme sur une mer. Du côté de l'Ouest, un petit bois bordait seul le ciel d'une bande roussie. Au milieu, une route, la route de </w:t>
      </w:r>
      <w:hyperlink r:id="rId7" w:tgtFrame="_blank" w:history="1">
        <w:r w:rsidRPr="001950AC">
          <w:rPr>
            <w:rStyle w:val="Lienhypertexte"/>
            <w:rFonts w:ascii="Garamond" w:hAnsi="Garamond"/>
            <w:color w:val="auto"/>
            <w:u w:val="none"/>
          </w:rPr>
          <w:t>Châteaudun</w:t>
        </w:r>
      </w:hyperlink>
      <w:r w:rsidRPr="001950AC">
        <w:rPr>
          <w:rFonts w:ascii="Garamond" w:hAnsi="Garamond"/>
        </w:rPr>
        <w:t xml:space="preserve"> à </w:t>
      </w:r>
      <w:hyperlink r:id="rId8" w:tgtFrame="_blank" w:history="1">
        <w:r w:rsidRPr="001950AC">
          <w:rPr>
            <w:rStyle w:val="Lienhypertexte"/>
            <w:rFonts w:ascii="Garamond" w:hAnsi="Garamond"/>
            <w:color w:val="auto"/>
            <w:u w:val="none"/>
          </w:rPr>
          <w:t>Orléans</w:t>
        </w:r>
      </w:hyperlink>
      <w:r w:rsidRPr="001950AC">
        <w:rPr>
          <w:rFonts w:ascii="Garamond" w:hAnsi="Garamond"/>
        </w:rPr>
        <w:t>, d'une blancheur de craie, s'en allait toute droite pendant quatre lieues, déroulant le défilé géométrique des poteaux de télégraphe. Et rien d'autre, que trois ou quatre moulins de bois, sur leur pied de charpente, les ailes immobiles. Des villages faisaient des flots de pierre, un clocher au loin émergeait d'un p</w:t>
      </w:r>
      <w:bookmarkStart w:id="0" w:name="_GoBack"/>
      <w:bookmarkEnd w:id="0"/>
      <w:r w:rsidRPr="001950AC">
        <w:rPr>
          <w:rFonts w:ascii="Garamond" w:hAnsi="Garamond"/>
        </w:rPr>
        <w:t>li de terrain, sans qu'on vît l'église, dans les molles ondulations de cette terre du blé.</w:t>
      </w:r>
    </w:p>
    <w:p w:rsidR="001950AC" w:rsidRPr="001950AC" w:rsidRDefault="001950AC" w:rsidP="001950AC">
      <w:pPr>
        <w:pStyle w:val="NormalWeb"/>
        <w:spacing w:before="0" w:beforeAutospacing="0" w:after="0" w:afterAutospacing="0" w:line="276" w:lineRule="auto"/>
        <w:jc w:val="both"/>
        <w:rPr>
          <w:rFonts w:ascii="Garamond" w:hAnsi="Garamond"/>
        </w:rPr>
      </w:pPr>
      <w:r w:rsidRPr="001950AC">
        <w:rPr>
          <w:rFonts w:ascii="Garamond" w:hAnsi="Garamond"/>
        </w:rPr>
        <w:t>Mais Jean se retourna, et il repartit, du nord au midi, avec son balancement, la main gauche tenant le semoir, la droite fouettant l'air d'un vol continu de semence. Maintenant, il avait devant lui, tout proche, coupant la plaine ainsi qu'un fossé, l'étroit vallon de l'</w:t>
      </w:r>
      <w:hyperlink r:id="rId9" w:tgtFrame="_blank" w:history="1">
        <w:r w:rsidRPr="001950AC">
          <w:rPr>
            <w:rStyle w:val="Lienhypertexte"/>
            <w:rFonts w:ascii="Garamond" w:hAnsi="Garamond"/>
            <w:color w:val="auto"/>
            <w:u w:val="none"/>
          </w:rPr>
          <w:t>Aigre</w:t>
        </w:r>
      </w:hyperlink>
      <w:r w:rsidRPr="001950AC">
        <w:rPr>
          <w:rFonts w:ascii="Garamond" w:hAnsi="Garamond"/>
        </w:rPr>
        <w:t xml:space="preserve">, après lequel recommençait la Beauce, immense, jusqu'à Orléans. On ne devinait les prairies et les ombrages qu'à une ligne de grands peupliers, dont les cimes jaunies dépassaient le trou, pareilles, au ras des bords, à de courts buissons. Du petit village de Rognes, bâti sur la pente, quelques toitures seules étaient en vue, au pied de l'église, qui dressait en haut </w:t>
      </w:r>
      <w:proofErr w:type="spellStart"/>
      <w:r w:rsidRPr="001950AC">
        <w:rPr>
          <w:rFonts w:ascii="Garamond" w:hAnsi="Garamond"/>
        </w:rPr>
        <w:t>se</w:t>
      </w:r>
      <w:proofErr w:type="spellEnd"/>
      <w:r w:rsidRPr="001950AC">
        <w:rPr>
          <w:rFonts w:ascii="Garamond" w:hAnsi="Garamond"/>
        </w:rPr>
        <w:t xml:space="preserve"> son clocher de pierres grises, habité par des familles de corbeaux très vieilles. Et, du côté de l'Est, au-delà de la vallée du </w:t>
      </w:r>
      <w:hyperlink r:id="rId10" w:tgtFrame="_blank" w:history="1">
        <w:r w:rsidRPr="001950AC">
          <w:rPr>
            <w:rStyle w:val="Lienhypertexte"/>
            <w:rFonts w:ascii="Garamond" w:hAnsi="Garamond"/>
            <w:color w:val="auto"/>
            <w:u w:val="none"/>
          </w:rPr>
          <w:t>Loir</w:t>
        </w:r>
      </w:hyperlink>
      <w:r w:rsidRPr="001950AC">
        <w:rPr>
          <w:rFonts w:ascii="Garamond" w:hAnsi="Garamond"/>
        </w:rPr>
        <w:t xml:space="preserve"> où se cachait à deux lieues </w:t>
      </w:r>
      <w:hyperlink r:id="rId11" w:tgtFrame="_blank" w:history="1">
        <w:proofErr w:type="spellStart"/>
        <w:r w:rsidRPr="001950AC">
          <w:rPr>
            <w:rStyle w:val="Lienhypertexte"/>
            <w:rFonts w:ascii="Garamond" w:hAnsi="Garamond"/>
            <w:color w:val="auto"/>
            <w:u w:val="none"/>
          </w:rPr>
          <w:t>Cloyes</w:t>
        </w:r>
        <w:proofErr w:type="spellEnd"/>
      </w:hyperlink>
      <w:r w:rsidRPr="001950AC">
        <w:rPr>
          <w:rFonts w:ascii="Garamond" w:hAnsi="Garamond"/>
        </w:rPr>
        <w:t>, le chef-lieu du canton, se profilaient les lointains coteaux du Perche, violâtres sous le jour ardoisé. On se trouvait là dans l'ancien Dunois, devenu aujourd'hui l'arrondissement de Châteaudun, entre le Perche et la Beauce, et à la lisière même de celle-ci, à cet endroit où les terres moins fertiles lui font donner le nom de Beauce pouilleuse. Lorsque Jean fut au bout du champ, il s'arrêta encore, jeta un coup d'</w:t>
      </w:r>
      <w:proofErr w:type="spellStart"/>
      <w:r w:rsidRPr="001950AC">
        <w:rPr>
          <w:rFonts w:ascii="Garamond" w:hAnsi="Garamond"/>
        </w:rPr>
        <w:t>oeil</w:t>
      </w:r>
      <w:proofErr w:type="spellEnd"/>
      <w:r w:rsidRPr="001950AC">
        <w:rPr>
          <w:rFonts w:ascii="Garamond" w:hAnsi="Garamond"/>
        </w:rPr>
        <w:t xml:space="preserve"> en bas, le long du ruisseau de l'Aigre, vif et clair à travers les herbages, et que suivait la route de </w:t>
      </w:r>
      <w:proofErr w:type="spellStart"/>
      <w:r w:rsidRPr="001950AC">
        <w:rPr>
          <w:rFonts w:ascii="Garamond" w:hAnsi="Garamond"/>
        </w:rPr>
        <w:t>Cloyes</w:t>
      </w:r>
      <w:proofErr w:type="spellEnd"/>
      <w:r w:rsidRPr="001950AC">
        <w:rPr>
          <w:rFonts w:ascii="Garamond" w:hAnsi="Garamond"/>
        </w:rPr>
        <w:t>, sillonnée ce samedi-là par les carrioles des paysans allant au marché. Puis il remonta.</w:t>
      </w:r>
    </w:p>
    <w:p w:rsidR="001950AC" w:rsidRPr="001950AC" w:rsidRDefault="001950AC" w:rsidP="001950AC">
      <w:pPr>
        <w:pStyle w:val="NormalWeb"/>
        <w:spacing w:before="0" w:beforeAutospacing="0" w:after="0" w:afterAutospacing="0" w:line="276" w:lineRule="auto"/>
        <w:jc w:val="both"/>
        <w:rPr>
          <w:rFonts w:ascii="Garamond" w:hAnsi="Garamond"/>
        </w:rPr>
      </w:pPr>
      <w:r w:rsidRPr="001950AC">
        <w:rPr>
          <w:rFonts w:ascii="Garamond" w:hAnsi="Garamond"/>
        </w:rPr>
        <w:t xml:space="preserve">Et toujours, et du même pas, avec le même geste, il allait au Nord, il revenait au Midi, enveloppé dans la poussière vivante du grain; pendant que derrière la herse, sous les claquements du fouet, enterrait les germes, du même train doux et comme réfléchi. De longues pluies venaient de retarder les semailles d'automne; on avait encore fumé en août, et les labours étaient prêts depuis longtemps, profonds, nettoyés des herbes salissantes, bons à redonner du blé, après le trèfle et </w:t>
      </w:r>
      <w:r w:rsidRPr="001950AC">
        <w:rPr>
          <w:rFonts w:ascii="Garamond" w:hAnsi="Garamond"/>
        </w:rPr>
        <w:lastRenderedPageBreak/>
        <w:t>l'avoine de l'assolement triennal. Aussi la peur des gelées prochaines, menaçantes à la suite de ces déluges, faisait-elle se hâter les cultivateurs. Le temps s'était mis brusquement au froid, un temps couleur de suie, sans un souffle de vent, d'une lumière égale et morne sur cet océan de terre immobile. De toutes parts, on semait : il y avait un autre semeur à gauche, à trois cents mètres, un autre plus loin, vers  la droite ; et d'autres, d'autres encore s'enfonçaient en face, dans la perspective fuyante des terrains plats. C'étaient de petites silhouettes noires, de simples traits de plus en plus minces, qui se perdaient à des lieues. Mais tous avaient le geste, l'envolée de la semence, que l'on devinait comme une onde de vie autour d'eux. La plaine en prenait un frisson, jusque dans les lointains noyés, où les semeurs épars ne se voyaient plus</w:t>
      </w:r>
    </w:p>
    <w:p w:rsidR="00670241" w:rsidRPr="001950AC" w:rsidRDefault="00670241" w:rsidP="001950AC">
      <w:pPr>
        <w:jc w:val="both"/>
        <w:rPr>
          <w:rFonts w:ascii="Garamond" w:hAnsi="Garamond"/>
          <w:sz w:val="24"/>
          <w:szCs w:val="24"/>
        </w:rPr>
      </w:pPr>
    </w:p>
    <w:sectPr w:rsidR="00670241" w:rsidRPr="00195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AC"/>
    <w:rsid w:val="001950AC"/>
    <w:rsid w:val="006702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50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950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50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95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Orl&#233;a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wikipedia.org/wiki/Ch&#226;teaudu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r.wikipedia.org/wiki/Chartres" TargetMode="External"/><Relationship Id="rId11" Type="http://schemas.openxmlformats.org/officeDocument/2006/relationships/hyperlink" Target="http://fr.wikipedia.org/wiki/Cloyes-sur-le-Loir" TargetMode="External"/><Relationship Id="rId5" Type="http://schemas.openxmlformats.org/officeDocument/2006/relationships/hyperlink" Target="http://fr.wikipedia.org/wiki/&#233;mile_Zola" TargetMode="External"/><Relationship Id="rId10" Type="http://schemas.openxmlformats.org/officeDocument/2006/relationships/hyperlink" Target="http://fr.wikipedia.org/wiki/Loir_(rivi&#232;re)" TargetMode="External"/><Relationship Id="rId4" Type="http://schemas.openxmlformats.org/officeDocument/2006/relationships/webSettings" Target="webSettings.xml"/><Relationship Id="rId9" Type="http://schemas.openxmlformats.org/officeDocument/2006/relationships/hyperlink" Target="http://fr.wikipedia.org/wiki/Aigre_(rivi&#232;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4659</Characters>
  <Application>Microsoft Office Word</Application>
  <DocSecurity>0</DocSecurity>
  <Lines>38</Lines>
  <Paragraphs>10</Paragraphs>
  <ScaleCrop>false</ScaleCrop>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1</cp:revision>
  <dcterms:created xsi:type="dcterms:W3CDTF">2017-12-17T16:07:00Z</dcterms:created>
  <dcterms:modified xsi:type="dcterms:W3CDTF">2017-12-17T16:08:00Z</dcterms:modified>
</cp:coreProperties>
</file>